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B095" w14:textId="77777777" w:rsidR="00D064FE" w:rsidRDefault="00D064FE" w:rsidP="00D064FE">
      <w:pPr>
        <w:jc w:val="center"/>
      </w:pPr>
    </w:p>
    <w:p w14:paraId="79D7213F" w14:textId="57C29799" w:rsidR="00D064FE" w:rsidRDefault="00D064FE" w:rsidP="00D064F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EF8FE6" wp14:editId="55387237">
            <wp:simplePos x="0" y="0"/>
            <wp:positionH relativeFrom="column">
              <wp:posOffset>2311400</wp:posOffset>
            </wp:positionH>
            <wp:positionV relativeFrom="paragraph">
              <wp:posOffset>-514350</wp:posOffset>
            </wp:positionV>
            <wp:extent cx="1212850" cy="676910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VILLAGE OF NEW DENVER</w:t>
      </w:r>
    </w:p>
    <w:p w14:paraId="121915F3" w14:textId="2DA3DDEE" w:rsidR="00D064FE" w:rsidRPr="00D064FE" w:rsidRDefault="00D064FE" w:rsidP="00D064FE">
      <w:pPr>
        <w:jc w:val="center"/>
        <w:rPr>
          <w:b/>
          <w:bCs/>
        </w:rPr>
      </w:pPr>
      <w:r w:rsidRPr="00D064FE">
        <w:rPr>
          <w:b/>
          <w:bCs/>
        </w:rPr>
        <w:t>Notice to Electors of an Alternative Approval Process</w:t>
      </w:r>
    </w:p>
    <w:p w14:paraId="7DE72080" w14:textId="7B180E0A" w:rsidR="00D064FE" w:rsidRDefault="00D064FE">
      <w:r>
        <w:t>This notice is the</w:t>
      </w:r>
      <w:r>
        <w:t xml:space="preserve"> first</w:t>
      </w:r>
      <w:r>
        <w:t xml:space="preserve"> of two notices to advise electors in the</w:t>
      </w:r>
      <w:r>
        <w:t xml:space="preserve"> Village of New Denver</w:t>
      </w:r>
      <w:r>
        <w:t xml:space="preserve"> of the intention to adopt </w:t>
      </w:r>
      <w:r>
        <w:t>Loan Authorization Bylaw 741, 2022</w:t>
      </w:r>
      <w:r>
        <w:t>. The purpose of the bylaw is to borrow an amount not to exceed $</w:t>
      </w:r>
      <w:r>
        <w:t xml:space="preserve">1,191,000.00 </w:t>
      </w:r>
      <w:r>
        <w:t xml:space="preserve">to finance the cost </w:t>
      </w:r>
      <w:r>
        <w:t xml:space="preserve">to establish two new drinking water source wells in a new location and decommissioning the two old existing wells, </w:t>
      </w:r>
      <w:r>
        <w:t xml:space="preserve">that will be repaid over a period not to exceed </w:t>
      </w:r>
      <w:r>
        <w:t>25 years</w:t>
      </w:r>
      <w:r>
        <w:t>. It is estimated that the borrowing will result in a</w:t>
      </w:r>
      <w:r>
        <w:t xml:space="preserve">n </w:t>
      </w:r>
      <w:r>
        <w:t>increase</w:t>
      </w:r>
      <w:r>
        <w:t xml:space="preserve"> to utility bills </w:t>
      </w:r>
      <w:r>
        <w:t>for the average residential property of $</w:t>
      </w:r>
      <w:r>
        <w:t>180.00</w:t>
      </w:r>
      <w:r>
        <w:t xml:space="preserve"> per year. </w:t>
      </w:r>
      <w:r>
        <w:t>Establishing two new wells and decommissioning the two old wells</w:t>
      </w:r>
      <w:r>
        <w:t xml:space="preserve"> will </w:t>
      </w:r>
      <w:r>
        <w:t>improve and protect water quality, improve flows, increase capacity, add redundancy, and allow for residential and economic growth</w:t>
      </w:r>
      <w:r>
        <w:t xml:space="preserve">. </w:t>
      </w:r>
      <w:r>
        <w:t xml:space="preserve">We have applied for grant funding to off-set this project cost, but need to have borrowing authorization in place in case our grant application is unsuccessful.  </w:t>
      </w:r>
      <w:r>
        <w:t xml:space="preserve">A copy of Bylaw </w:t>
      </w:r>
      <w:r>
        <w:t>741, 2022</w:t>
      </w:r>
      <w:r>
        <w:t xml:space="preserve"> and a summary of the proposal are available from the </w:t>
      </w:r>
      <w:r>
        <w:t xml:space="preserve">Village of New Denver office, 115 Slocan Ave, New Denver, BC, </w:t>
      </w:r>
      <w:r>
        <w:t xml:space="preserve">during each business day of the week between </w:t>
      </w:r>
      <w:r>
        <w:t xml:space="preserve">9:00 </w:t>
      </w:r>
      <w:r>
        <w:t xml:space="preserve">a.m. and </w:t>
      </w:r>
      <w:r>
        <w:t xml:space="preserve">4:00 </w:t>
      </w:r>
      <w:r>
        <w:t xml:space="preserve">p.m. </w:t>
      </w:r>
    </w:p>
    <w:p w14:paraId="189F6E55" w14:textId="341365C6" w:rsidR="00D064FE" w:rsidRDefault="00D064FE">
      <w:r>
        <w:t xml:space="preserve">The </w:t>
      </w:r>
      <w:r>
        <w:t>Village of New Denver</w:t>
      </w:r>
      <w:r>
        <w:t xml:space="preserve"> proposes to </w:t>
      </w:r>
      <w:r>
        <w:t xml:space="preserve">proceed with adopting Loan Authorization Bylaw 741, 2022, </w:t>
      </w:r>
      <w:r>
        <w:t xml:space="preserve">unless, by </w:t>
      </w:r>
      <w:r>
        <w:t>4:00</w:t>
      </w:r>
      <w:r>
        <w:t xml:space="preserve"> p.m. on </w:t>
      </w:r>
      <w:r>
        <w:t>Monday, November 21</w:t>
      </w:r>
      <w:r>
        <w:t>, 20</w:t>
      </w:r>
      <w:r>
        <w:t>22</w:t>
      </w:r>
      <w:r>
        <w:t xml:space="preserve">, at least 10 percent of the electors in the </w:t>
      </w:r>
      <w:r>
        <w:t>Village of New Denver</w:t>
      </w:r>
      <w:r>
        <w:t xml:space="preserve"> sign an elector response form opposing the implementation of the proposal unless the municipal council holds a vote. </w:t>
      </w:r>
    </w:p>
    <w:p w14:paraId="56165A53" w14:textId="08404107" w:rsidR="00D064FE" w:rsidRDefault="00D064FE">
      <w:r>
        <w:t xml:space="preserve">The number of elector responses required to prevent the local government from proceeding unless a vote is held is estimated to be </w:t>
      </w:r>
      <w:r>
        <w:t>57</w:t>
      </w:r>
      <w:r>
        <w:t>.</w:t>
      </w:r>
      <w:r>
        <w:t xml:space="preserve"> </w:t>
      </w:r>
      <w:r>
        <w:t xml:space="preserve"> A report respecting the basis on which this determination was made is available upon request from the local government. </w:t>
      </w:r>
    </w:p>
    <w:p w14:paraId="723FB08E" w14:textId="2D56D876" w:rsidR="00D064FE" w:rsidRDefault="00D064FE">
      <w:r>
        <w:t>Elector responses are required to be submitted to the local government on forms that can be obtained during regular business hours from the</w:t>
      </w:r>
      <w:r>
        <w:t xml:space="preserve"> Village of New Denver </w:t>
      </w:r>
      <w:r>
        <w:t>office</w:t>
      </w:r>
      <w:r>
        <w:t xml:space="preserve"> at 115 Slocan Avenue, New Denver, BC.</w:t>
      </w:r>
      <w:r>
        <w:t xml:space="preserve"> The form can also be downloaded from the </w:t>
      </w:r>
      <w:r>
        <w:t>Village of New Denver’s</w:t>
      </w:r>
      <w:r>
        <w:t xml:space="preserve"> website at: </w:t>
      </w:r>
      <w:hyperlink r:id="rId5" w:history="1">
        <w:r w:rsidRPr="00422558">
          <w:rPr>
            <w:rStyle w:val="Hyperlink"/>
          </w:rPr>
          <w:t>www.newdenver.ca</w:t>
        </w:r>
      </w:hyperlink>
      <w:r>
        <w:t xml:space="preserve"> </w:t>
      </w:r>
      <w:r>
        <w:t xml:space="preserve"> The only elector response forms that will be accepted by the local government are the ones provided by the </w:t>
      </w:r>
      <w:r>
        <w:t>Village of New Denver</w:t>
      </w:r>
      <w:r>
        <w:t xml:space="preserve">, or an accurate copy of the form. </w:t>
      </w:r>
    </w:p>
    <w:p w14:paraId="142E882C" w14:textId="14D4091E" w:rsidR="00D064FE" w:rsidRDefault="00D064FE">
      <w:r>
        <w:t>Only electors of the</w:t>
      </w:r>
      <w:r>
        <w:t xml:space="preserve"> Village of New Denver </w:t>
      </w:r>
      <w:r>
        <w:t xml:space="preserve">are eligible to sign the elector response forms. There are two types of electors – resident electors and non-resident property electors. </w:t>
      </w:r>
    </w:p>
    <w:p w14:paraId="7B418FDE" w14:textId="77777777" w:rsidR="00D064FE" w:rsidRDefault="00D064FE" w:rsidP="00D064FE">
      <w:pPr>
        <w:ind w:left="720"/>
      </w:pPr>
      <w:r w:rsidRPr="00D064FE">
        <w:rPr>
          <w:b/>
          <w:bCs/>
        </w:rPr>
        <w:t>Resident Elector</w:t>
      </w:r>
      <w:r>
        <w:t>: When signing an elector response form during an AAP, a resident elector must: be 18 years of age or older; be a Canadian citizen; have lived in British Columbia for at least six months; have lived in the jurisdiction (</w:t>
      </w:r>
      <w:proofErr w:type="gramStart"/>
      <w:r>
        <w:t>e.g.</w:t>
      </w:r>
      <w:proofErr w:type="gramEnd"/>
      <w:r>
        <w:t xml:space="preserve"> municipality or electoral area) for at least 30 days; live in the area defined for the AAP; and, not be disqualified under the Local Government Act, or any other enactment from voting in a local election, or be otherwise disqualified by law. </w:t>
      </w:r>
    </w:p>
    <w:p w14:paraId="315118EA" w14:textId="545136E7" w:rsidR="00EA297B" w:rsidRDefault="00D064FE" w:rsidP="00D064FE">
      <w:pPr>
        <w:ind w:left="720"/>
      </w:pPr>
      <w:r w:rsidRPr="00D064FE">
        <w:rPr>
          <w:b/>
          <w:bCs/>
        </w:rPr>
        <w:t>Non-resident Property Elector</w:t>
      </w:r>
      <w:r>
        <w:t>: When signing an elector response form during an AAP, a non</w:t>
      </w:r>
      <w:r>
        <w:t>-</w:t>
      </w:r>
      <w:r>
        <w:t>resident property elector must: be at least 18 years of age; be a Canadian citizen; have lived in British Columbia for at least six months; have owned property in the jurisdiction (e.g. municipality or electoral area) for at least 30 days; own property in the area defined for the AAP; and, not be disqualified under the Local Government Act, or any other enactment from voting in a local election, or be otherwise disqualified by law.</w:t>
      </w:r>
    </w:p>
    <w:p w14:paraId="39064203" w14:textId="7C6E05B8" w:rsidR="00D064FE" w:rsidRDefault="00D064FE" w:rsidP="00D064FE">
      <w:pPr>
        <w:ind w:left="720"/>
      </w:pPr>
      <w:r w:rsidRPr="00D064FE">
        <w:rPr>
          <w:b/>
          <w:bCs/>
        </w:rPr>
        <w:t>Note:</w:t>
      </w:r>
      <w:r>
        <w:t xml:space="preserve"> Only one non-resident property elector may sign an elector response form per property, regardless of how many people own the property; and, that owner must have the written consent of a majority of the other property owner(s) to sign the response form on their behalf. </w:t>
      </w:r>
      <w:r w:rsidRPr="00D064FE">
        <w:rPr>
          <w:b/>
          <w:bCs/>
        </w:rPr>
        <w:t>Property owned in whole or in part by a corporation does not qualify under the non</w:t>
      </w:r>
      <w:r>
        <w:rPr>
          <w:b/>
          <w:bCs/>
        </w:rPr>
        <w:t>-</w:t>
      </w:r>
      <w:r w:rsidRPr="00D064FE">
        <w:rPr>
          <w:b/>
          <w:bCs/>
        </w:rPr>
        <w:t>resident property elector provisions.</w:t>
      </w:r>
      <w:r>
        <w:t xml:space="preserve"> </w:t>
      </w:r>
    </w:p>
    <w:p w14:paraId="09FC9521" w14:textId="77777777" w:rsidR="00D064FE" w:rsidRDefault="00D064FE" w:rsidP="00D064FE">
      <w:r>
        <w:t xml:space="preserve">Resident electors signing the elector response form must provide their name and address. </w:t>
      </w:r>
    </w:p>
    <w:p w14:paraId="0C06ED04" w14:textId="77777777" w:rsidR="00D064FE" w:rsidRDefault="00D064FE" w:rsidP="00D064FE">
      <w:r>
        <w:t xml:space="preserve">Non-resident property electors must provide their name and the address of the property in relation to which they are entitled to register as a non-resident property elector. The local government will not share the information on the form with anyone other than the Corporate Officer, or other person designated by the Corporate Officer. </w:t>
      </w:r>
    </w:p>
    <w:p w14:paraId="4C37304B" w14:textId="232D13F6" w:rsidR="00D064FE" w:rsidRPr="00D064FE" w:rsidRDefault="00D064FE" w:rsidP="00D064FE">
      <w:r>
        <w:t>For more information on elector qualifications, please contact the</w:t>
      </w:r>
      <w:r>
        <w:t xml:space="preserve"> Village of New Denver</w:t>
      </w:r>
      <w:r>
        <w:t xml:space="preserve"> or see the Voter’s Guide to Local Government Elections in B.C., available from the Ministry of Municipal Affairs and Housing or online at: </w:t>
      </w:r>
      <w:hyperlink r:id="rId6" w:history="1">
        <w:r w:rsidRPr="00422558">
          <w:rPr>
            <w:rStyle w:val="Hyperlink"/>
          </w:rPr>
          <w:t>https://www2.gov.bc.ca/gov/content/governments/local-governments/governance</w:t>
        </w:r>
        <w:r w:rsidRPr="00422558">
          <w:rPr>
            <w:rStyle w:val="Hyperlink"/>
          </w:rPr>
          <w:t>-</w:t>
        </w:r>
        <w:r w:rsidRPr="00422558">
          <w:rPr>
            <w:rStyle w:val="Hyperlink"/>
          </w:rPr>
          <w:t>powers/general-local-elections/voter-eligibility-voting</w:t>
        </w:r>
      </w:hyperlink>
      <w:r>
        <w:t xml:space="preserve"> </w:t>
      </w:r>
      <w:r w:rsidRPr="00D064FE">
        <w:t xml:space="preserve"> </w:t>
      </w:r>
    </w:p>
    <w:p w14:paraId="6688AA49" w14:textId="19761C7D" w:rsidR="00D064FE" w:rsidRPr="00D064FE" w:rsidRDefault="00D064FE" w:rsidP="00D064FE">
      <w:r>
        <w:t>For further information please contact the</w:t>
      </w:r>
      <w:r>
        <w:t xml:space="preserve"> Village of New Denver by calling 250-358-2316 or e</w:t>
      </w:r>
      <w:r w:rsidRPr="00D064FE">
        <w:t>mail</w:t>
      </w:r>
      <w:r>
        <w:t>ing</w:t>
      </w:r>
      <w:r w:rsidRPr="00D064FE">
        <w:t xml:space="preserve"> </w:t>
      </w:r>
      <w:hyperlink r:id="rId7" w:history="1">
        <w:r w:rsidRPr="00422558">
          <w:rPr>
            <w:rStyle w:val="Hyperlink"/>
          </w:rPr>
          <w:t>office@newdenver.ca</w:t>
        </w:r>
      </w:hyperlink>
      <w:r>
        <w:t xml:space="preserve"> </w:t>
      </w:r>
    </w:p>
    <w:sectPr w:rsidR="00D064FE" w:rsidRPr="00D064FE" w:rsidSect="00D064FE">
      <w:pgSz w:w="12240" w:h="20160" w:code="5"/>
      <w:pgMar w:top="907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FE"/>
    <w:rsid w:val="00D064FE"/>
    <w:rsid w:val="00E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DE8C"/>
  <w15:chartTrackingRefBased/>
  <w15:docId w15:val="{6E2AF45B-ACE0-4270-9002-0D34B9AF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newdenver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gov.bc.ca/gov/content/governments/local-governments/governance-powers/general-local-elections/voter-eligibility-voting" TargetMode="External"/><Relationship Id="rId5" Type="http://schemas.openxmlformats.org/officeDocument/2006/relationships/hyperlink" Target="http://www.newdenver.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Scott</dc:creator>
  <cp:keywords/>
  <dc:description/>
  <cp:lastModifiedBy>Lisa Scott</cp:lastModifiedBy>
  <cp:revision>1</cp:revision>
  <cp:lastPrinted>2022-09-21T23:56:00Z</cp:lastPrinted>
  <dcterms:created xsi:type="dcterms:W3CDTF">2022-09-21T00:47:00Z</dcterms:created>
  <dcterms:modified xsi:type="dcterms:W3CDTF">2022-09-21T23:57:00Z</dcterms:modified>
</cp:coreProperties>
</file>